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170A77" w14:textId="5CC1B4A9" w:rsidR="003A10DB" w:rsidRPr="00E05FB9" w:rsidRDefault="00551A88" w:rsidP="005F438B">
      <w:pPr>
        <w:spacing w:line="276" w:lineRule="auto"/>
        <w:rPr>
          <w:sz w:val="20"/>
          <w:szCs w:val="20"/>
        </w:rPr>
      </w:pPr>
      <w:r w:rsidRPr="00D50A50">
        <w:rPr>
          <w:rFonts w:ascii="Arial" w:hAnsi="Arial" w:cs="Arial"/>
          <w:noProof/>
          <w:color w:val="4C4C4E"/>
          <w:sz w:val="20"/>
          <w:szCs w:val="20"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5931C0" wp14:editId="2160046C">
                <wp:simplePos x="0" y="0"/>
                <wp:positionH relativeFrom="column">
                  <wp:posOffset>35560</wp:posOffset>
                </wp:positionH>
                <wp:positionV relativeFrom="paragraph">
                  <wp:posOffset>14605</wp:posOffset>
                </wp:positionV>
                <wp:extent cx="6035040" cy="34925"/>
                <wp:effectExtent l="0" t="0" r="22860" b="2222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35040" cy="34925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4A4A49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3AFEBD" id="Straight Connector 2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8pt,1.15pt" to="478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" strokecolor="#4a4a49" strokeweight=".5pt"/>
            </w:pict>
          </mc:Fallback>
        </mc:AlternateContent>
      </w:r>
      <w:r w:rsidRPr="00D50A50">
        <w:rPr>
          <w:rFonts w:ascii="Arial" w:hAnsi="Arial" w:cs="Arial"/>
          <w:noProof/>
          <w:color w:val="4C4C4E"/>
          <w:sz w:val="20"/>
          <w:szCs w:val="20"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13B3C86" wp14:editId="28010EC0">
                <wp:simplePos x="0" y="0"/>
                <wp:positionH relativeFrom="column">
                  <wp:posOffset>891540</wp:posOffset>
                </wp:positionH>
                <wp:positionV relativeFrom="paragraph">
                  <wp:posOffset>129540</wp:posOffset>
                </wp:positionV>
                <wp:extent cx="5143500" cy="800100"/>
                <wp:effectExtent l="0" t="0" r="0" b="127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B0D1C" w14:textId="77777777" w:rsidR="00856ED0" w:rsidRDefault="00856ED0" w:rsidP="00ED0AE3">
                            <w:pPr>
                              <w:tabs>
                                <w:tab w:val="left" w:pos="0"/>
                                <w:tab w:val="left" w:pos="990"/>
                                <w:tab w:val="left" w:pos="7812"/>
                              </w:tabs>
                              <w:ind w:left="-810" w:right="-18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28"/>
                                <w:szCs w:val="28"/>
                              </w:rPr>
                              <w:t>STÁTNÍ POZEMKOVÝ ÚŘAD</w:t>
                            </w:r>
                          </w:p>
                          <w:p w14:paraId="1672AD1D" w14:textId="77777777" w:rsidR="00856ED0" w:rsidRPr="00ED0AE3" w:rsidRDefault="00856ED0" w:rsidP="00ED0AE3">
                            <w:pPr>
                              <w:tabs>
                                <w:tab w:val="left" w:pos="0"/>
                                <w:tab w:val="left" w:pos="990"/>
                                <w:tab w:val="left" w:pos="7812"/>
                              </w:tabs>
                              <w:ind w:left="-810" w:right="-96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8"/>
                                <w:szCs w:val="8"/>
                              </w:rPr>
                            </w:pPr>
                            <w:r w:rsidRPr="00ED0AE3"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8"/>
                                <w:szCs w:val="8"/>
                              </w:rPr>
                              <w:t xml:space="preserve"> </w:t>
                            </w:r>
                          </w:p>
                          <w:p w14:paraId="37E30B15" w14:textId="087325BD" w:rsidR="00856ED0" w:rsidRPr="00ED0AE3" w:rsidRDefault="00856ED0" w:rsidP="00ED0AE3">
                            <w:pPr>
                              <w:tabs>
                                <w:tab w:val="left" w:pos="7812"/>
                              </w:tabs>
                              <w:ind w:left="-810"/>
                              <w:jc w:val="right"/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</w:pPr>
                            <w:r w:rsidRPr="00ED0AE3"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 xml:space="preserve">Husinecká 1024/11a, 130 00 Praha 3 </w:t>
                            </w:r>
                            <w:r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>-</w:t>
                            </w:r>
                            <w:r w:rsidRPr="00ED0AE3"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 xml:space="preserve"> Žižkov, IČO: 01312774, DIČ: CZ 01312774</w:t>
                            </w:r>
                          </w:p>
                          <w:p w14:paraId="70D8963F" w14:textId="51351801" w:rsidR="00856ED0" w:rsidRPr="00882ED3" w:rsidRDefault="00856ED0" w:rsidP="00882ED3">
                            <w:pPr>
                              <w:jc w:val="right"/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 xml:space="preserve">Krajský úřad pro Ústecký kraj, </w:t>
                            </w:r>
                            <w:r w:rsidRPr="00551A88">
                              <w:rPr>
                                <w:rFonts w:ascii="Arial" w:hAnsi="Arial" w:cs="Arial"/>
                                <w:b/>
                                <w:color w:val="4C4C4E"/>
                                <w:sz w:val="18"/>
                                <w:szCs w:val="18"/>
                              </w:rPr>
                              <w:t>Pobočka Teplice, Masarykova 2421/66, 415 01 Teplice</w:t>
                            </w:r>
                          </w:p>
                          <w:p w14:paraId="412686A2" w14:textId="77777777" w:rsidR="00856ED0" w:rsidRDefault="00856ED0" w:rsidP="00ED0AE3">
                            <w:pPr>
                              <w:tabs>
                                <w:tab w:val="left" w:pos="7812"/>
                              </w:tabs>
                              <w:jc w:val="righ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3B3C8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70.2pt;margin-top:10.2pt;width:405pt;height:63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" filled="f" stroked="f">
                <v:textbox>
                  <w:txbxContent>
                    <w:p w14:paraId="0A3B0D1C" w14:textId="77777777" w:rsidR="00856ED0" w:rsidRDefault="00856ED0" w:rsidP="00ED0AE3">
                      <w:pPr>
                        <w:tabs>
                          <w:tab w:val="left" w:pos="0"/>
                          <w:tab w:val="left" w:pos="990"/>
                          <w:tab w:val="left" w:pos="7812"/>
                        </w:tabs>
                        <w:ind w:left="-810" w:right="-18"/>
                        <w:jc w:val="right"/>
                        <w:rPr>
                          <w:rFonts w:ascii="Arial" w:hAnsi="Arial" w:cs="Arial"/>
                          <w:b/>
                          <w:bCs/>
                          <w:color w:val="13A54D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13A54D"/>
                          <w:sz w:val="28"/>
                          <w:szCs w:val="28"/>
                        </w:rPr>
                        <w:t>STÁTNÍ POZEMKOVÝ ÚŘAD</w:t>
                      </w:r>
                    </w:p>
                    <w:p w14:paraId="1672AD1D" w14:textId="77777777" w:rsidR="00856ED0" w:rsidRPr="00ED0AE3" w:rsidRDefault="00856ED0" w:rsidP="00ED0AE3">
                      <w:pPr>
                        <w:tabs>
                          <w:tab w:val="left" w:pos="0"/>
                          <w:tab w:val="left" w:pos="990"/>
                          <w:tab w:val="left" w:pos="7812"/>
                        </w:tabs>
                        <w:ind w:left="-810" w:right="-96"/>
                        <w:jc w:val="right"/>
                        <w:rPr>
                          <w:rFonts w:ascii="Arial" w:hAnsi="Arial" w:cs="Arial"/>
                          <w:b/>
                          <w:bCs/>
                          <w:color w:val="13A54D"/>
                          <w:sz w:val="8"/>
                          <w:szCs w:val="8"/>
                        </w:rPr>
                      </w:pPr>
                      <w:r w:rsidRPr="00ED0AE3">
                        <w:rPr>
                          <w:rFonts w:ascii="Arial" w:hAnsi="Arial" w:cs="Arial"/>
                          <w:b/>
                          <w:bCs/>
                          <w:color w:val="13A54D"/>
                          <w:sz w:val="8"/>
                          <w:szCs w:val="8"/>
                        </w:rPr>
                        <w:t xml:space="preserve"> </w:t>
                      </w:r>
                    </w:p>
                    <w:p w14:paraId="37E30B15" w14:textId="087325BD" w:rsidR="00856ED0" w:rsidRPr="00ED0AE3" w:rsidRDefault="00856ED0" w:rsidP="00ED0AE3">
                      <w:pPr>
                        <w:tabs>
                          <w:tab w:val="left" w:pos="7812"/>
                        </w:tabs>
                        <w:ind w:left="-810"/>
                        <w:jc w:val="right"/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</w:pPr>
                      <w:r w:rsidRPr="00ED0AE3"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 xml:space="preserve">Husinecká 1024/11a, 130 00 Praha 3 </w:t>
                      </w:r>
                      <w:r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>-</w:t>
                      </w:r>
                      <w:r w:rsidRPr="00ED0AE3"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 xml:space="preserve"> Žižkov, IČO: 01312774, DIČ: CZ 01312774</w:t>
                      </w:r>
                    </w:p>
                    <w:p w14:paraId="70D8963F" w14:textId="51351801" w:rsidR="00856ED0" w:rsidRPr="00882ED3" w:rsidRDefault="00856ED0" w:rsidP="00882ED3">
                      <w:pPr>
                        <w:jc w:val="right"/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 xml:space="preserve">Krajský úřad pro Ústecký kraj, </w:t>
                      </w:r>
                      <w:r w:rsidRPr="00551A88">
                        <w:rPr>
                          <w:rFonts w:ascii="Arial" w:hAnsi="Arial" w:cs="Arial"/>
                          <w:b/>
                          <w:color w:val="4C4C4E"/>
                          <w:sz w:val="18"/>
                          <w:szCs w:val="18"/>
                        </w:rPr>
                        <w:t>Pobočka Teplice, Masarykova 2421/66, 415 01 Teplice</w:t>
                      </w:r>
                    </w:p>
                    <w:p w14:paraId="412686A2" w14:textId="77777777" w:rsidR="00856ED0" w:rsidRDefault="00856ED0" w:rsidP="00ED0AE3">
                      <w:pPr>
                        <w:tabs>
                          <w:tab w:val="left" w:pos="7812"/>
                        </w:tabs>
                        <w:jc w:val="right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4E4A584" w14:textId="72AE8D3F" w:rsidR="003A10DB" w:rsidRDefault="003A10DB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2D6D90FD" w14:textId="26A3139B" w:rsidR="003A10DB" w:rsidRDefault="003A10DB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5933DD8D" w14:textId="35C74590" w:rsidR="00E05FB9" w:rsidRDefault="00E05FB9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38C468E6" w14:textId="61F9133F" w:rsidR="00E05FB9" w:rsidRDefault="00E05FB9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2979788B" w14:textId="77777777" w:rsidR="00551A88" w:rsidRPr="00551A88" w:rsidRDefault="00551A88" w:rsidP="005F438B">
      <w:pPr>
        <w:spacing w:before="120" w:line="720" w:lineRule="auto"/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372A9C14" w14:textId="77777777" w:rsidR="00551A88" w:rsidRPr="00551A88" w:rsidRDefault="00551A88" w:rsidP="005F438B">
      <w:pPr>
        <w:spacing w:before="120" w:line="720" w:lineRule="auto"/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165B06AB" w14:textId="53117935" w:rsidR="00E05FB9" w:rsidRDefault="00E05FB9" w:rsidP="005F438B">
      <w:pPr>
        <w:spacing w:before="120" w:line="720" w:lineRule="auto"/>
        <w:jc w:val="center"/>
        <w:rPr>
          <w:rFonts w:ascii="Arial" w:hAnsi="Arial" w:cs="Arial"/>
          <w:b/>
          <w:color w:val="4C4C4E"/>
          <w:sz w:val="28"/>
          <w:szCs w:val="28"/>
        </w:rPr>
      </w:pPr>
      <w:r w:rsidRPr="00E05FB9">
        <w:rPr>
          <w:rFonts w:ascii="Arial" w:hAnsi="Arial" w:cs="Arial"/>
          <w:b/>
          <w:color w:val="4C4C4E"/>
          <w:sz w:val="28"/>
          <w:szCs w:val="28"/>
        </w:rPr>
        <w:t>V</w:t>
      </w:r>
      <w:r w:rsidR="00F50642">
        <w:rPr>
          <w:rFonts w:ascii="Arial" w:hAnsi="Arial" w:cs="Arial"/>
          <w:b/>
          <w:color w:val="4C4C4E"/>
          <w:sz w:val="28"/>
          <w:szCs w:val="28"/>
        </w:rPr>
        <w:t>odohospodářské opatření v k.ú. Homole u Panny</w:t>
      </w:r>
    </w:p>
    <w:p w14:paraId="2B6453F8" w14:textId="4CAF8160" w:rsidR="00E05FB9" w:rsidRDefault="00F50642" w:rsidP="0093105A">
      <w:pPr>
        <w:spacing w:before="120"/>
        <w:jc w:val="center"/>
        <w:rPr>
          <w:rFonts w:ascii="Arial" w:hAnsi="Arial" w:cs="Arial"/>
          <w:b/>
          <w:color w:val="4C4C4E"/>
          <w:sz w:val="28"/>
          <w:szCs w:val="28"/>
        </w:rPr>
      </w:pPr>
      <w:r>
        <w:rPr>
          <w:rFonts w:ascii="Arial" w:hAnsi="Arial" w:cs="Arial"/>
          <w:b/>
          <w:color w:val="4C4C4E"/>
          <w:sz w:val="28"/>
          <w:szCs w:val="28"/>
        </w:rPr>
        <w:t>VHO1 – tůň Haslice</w:t>
      </w:r>
    </w:p>
    <w:p w14:paraId="7D18F0F9" w14:textId="77777777" w:rsidR="005723B1" w:rsidRPr="00E05FB9" w:rsidRDefault="005723B1" w:rsidP="0093105A">
      <w:pPr>
        <w:spacing w:before="120"/>
        <w:jc w:val="center"/>
        <w:rPr>
          <w:rFonts w:ascii="Arial" w:hAnsi="Arial" w:cs="Arial"/>
          <w:b/>
          <w:color w:val="4C4C4E"/>
          <w:sz w:val="28"/>
          <w:szCs w:val="28"/>
        </w:rPr>
      </w:pPr>
    </w:p>
    <w:p w14:paraId="538B0E2F" w14:textId="78E37BD1" w:rsidR="007D087A" w:rsidRDefault="007D087A" w:rsidP="007D087A">
      <w:pPr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29340133" w14:textId="77777777" w:rsidR="007D087A" w:rsidRDefault="007D087A" w:rsidP="007D087A">
      <w:pPr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691B4D1E" w14:textId="387E719C" w:rsidR="006B2146" w:rsidRPr="00456BB8" w:rsidRDefault="006B2146" w:rsidP="00456BB8">
      <w:pPr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5189F158" w14:textId="77777777" w:rsidR="006B2146" w:rsidRPr="006B2146" w:rsidRDefault="006B2146" w:rsidP="005F438B">
      <w:pPr>
        <w:spacing w:before="120"/>
        <w:jc w:val="both"/>
        <w:rPr>
          <w:rFonts w:ascii="Arial" w:hAnsi="Arial" w:cs="Arial"/>
          <w:color w:val="4C4C4E"/>
          <w:sz w:val="22"/>
          <w:szCs w:val="22"/>
        </w:rPr>
      </w:pPr>
    </w:p>
    <w:p w14:paraId="231DE2A1" w14:textId="30D05534" w:rsidR="00E05FB9" w:rsidRPr="006B2146" w:rsidRDefault="00E05FB9" w:rsidP="00856ED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43618043" w14:textId="0548CA65" w:rsidR="00856ED0" w:rsidRDefault="002A598F" w:rsidP="00856ED0">
      <w:pPr>
        <w:jc w:val="center"/>
        <w:rPr>
          <w:rFonts w:ascii="Arial" w:hAnsi="Arial" w:cs="Arial"/>
          <w:color w:val="4C4C4E"/>
          <w:sz w:val="20"/>
          <w:szCs w:val="20"/>
        </w:rPr>
      </w:pPr>
      <w:r w:rsidRPr="002A598F">
        <w:rPr>
          <w:rFonts w:ascii="Arial" w:hAnsi="Arial" w:cs="Arial"/>
          <w:b/>
          <w:noProof/>
          <w:color w:val="4C4C4E"/>
          <w:sz w:val="20"/>
          <w:szCs w:val="20"/>
        </w:rPr>
        <w:drawing>
          <wp:inline distT="0" distB="0" distL="0" distR="0" wp14:anchorId="5489323F" wp14:editId="2E598583">
            <wp:extent cx="4867954" cy="3181794"/>
            <wp:effectExtent l="0" t="0" r="889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A54F" w14:textId="442B7F9C" w:rsidR="006B2146" w:rsidRPr="006B2146" w:rsidRDefault="006B2146" w:rsidP="00856ED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53CB6800" w14:textId="65A517CE" w:rsidR="006B2146" w:rsidRPr="006B2146" w:rsidRDefault="006B2146" w:rsidP="00856ED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098F218A" w14:textId="528C12B6" w:rsidR="006B2146" w:rsidRPr="006B2146" w:rsidRDefault="006B2146" w:rsidP="00856ED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62B6AB01" w14:textId="77777777" w:rsidR="006B2146" w:rsidRDefault="006B2146" w:rsidP="00856ED0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29416CF6" w14:textId="2D41AD96" w:rsidR="007D087A" w:rsidRDefault="007D087A" w:rsidP="007D087A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7B9B123C" w14:textId="2493ADCB" w:rsidR="007D087A" w:rsidRDefault="007D087A" w:rsidP="007D087A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507F0E7A" w14:textId="7A0E76A3" w:rsidR="006B2146" w:rsidRDefault="006B2146" w:rsidP="007D087A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454521F2" w14:textId="60C64619" w:rsidR="006B2146" w:rsidRDefault="006B2146" w:rsidP="007D087A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317C2498" w14:textId="4AB9F77F" w:rsidR="006B2146" w:rsidRPr="006B2146" w:rsidRDefault="006B2146" w:rsidP="007D087A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3E560006" w14:textId="77777777" w:rsidR="006B2146" w:rsidRPr="006B2146" w:rsidRDefault="006B2146" w:rsidP="007D087A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6EE3C171" w14:textId="27F85CCE" w:rsidR="00CF2956" w:rsidRDefault="00CF2956" w:rsidP="005F438B">
      <w:pPr>
        <w:spacing w:before="120"/>
        <w:jc w:val="both"/>
        <w:rPr>
          <w:rFonts w:ascii="Arial" w:hAnsi="Arial" w:cs="Arial"/>
          <w:color w:val="4C4C4E"/>
          <w:sz w:val="20"/>
          <w:szCs w:val="20"/>
          <w:u w:val="single"/>
        </w:rPr>
      </w:pPr>
    </w:p>
    <w:p w14:paraId="2B318A74" w14:textId="5A4E7FE4" w:rsidR="008170BB" w:rsidRPr="00D67230" w:rsidRDefault="002A598F" w:rsidP="008D6F0F">
      <w:pPr>
        <w:jc w:val="center"/>
        <w:rPr>
          <w:rFonts w:ascii="Arial" w:hAnsi="Arial" w:cs="Arial"/>
          <w:color w:val="4C4C4E"/>
          <w:sz w:val="22"/>
          <w:szCs w:val="22"/>
        </w:rPr>
      </w:pPr>
      <w:r w:rsidRPr="002A598F"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108D3AED" wp14:editId="151A5B8F">
            <wp:extent cx="5001323" cy="3305636"/>
            <wp:effectExtent l="0" t="0" r="889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3305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3F254" w14:textId="132B80B9" w:rsidR="006B2146" w:rsidRDefault="006B2146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00A35F98" w14:textId="70068BE7" w:rsidR="008D6F0F" w:rsidRPr="00D67230" w:rsidRDefault="008D6F0F" w:rsidP="008D6F0F">
      <w:pPr>
        <w:jc w:val="center"/>
        <w:rPr>
          <w:rFonts w:ascii="Arial" w:hAnsi="Arial" w:cs="Arial"/>
          <w:color w:val="4C4C4E"/>
          <w:sz w:val="22"/>
          <w:szCs w:val="22"/>
        </w:rPr>
      </w:pPr>
      <w:r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159489FF" wp14:editId="29292642">
            <wp:extent cx="4930140" cy="4038600"/>
            <wp:effectExtent l="0" t="0" r="381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7" t="4746" r="10054" b="8511"/>
                    <a:stretch/>
                  </pic:blipFill>
                  <pic:spPr bwMode="auto">
                    <a:xfrm>
                      <a:off x="0" y="0"/>
                      <a:ext cx="493014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280B37" w14:textId="2AAD7108" w:rsidR="008170BB" w:rsidRDefault="008170BB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5AD600D5" w14:textId="5EEAC10F" w:rsidR="008D6F0F" w:rsidRDefault="008D6F0F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6EFD3E27" w14:textId="044658FB" w:rsidR="008D6F0F" w:rsidRDefault="008D6F0F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19D03D93" w14:textId="51B2C922" w:rsidR="008D6F0F" w:rsidRDefault="008D6F0F" w:rsidP="008D6F0F">
      <w:pPr>
        <w:jc w:val="center"/>
        <w:rPr>
          <w:rFonts w:ascii="Arial" w:hAnsi="Arial" w:cs="Arial"/>
          <w:color w:val="4C4C4E"/>
          <w:sz w:val="22"/>
          <w:szCs w:val="22"/>
        </w:rPr>
      </w:pPr>
      <w:r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54AEA1F3" wp14:editId="0650D6C5">
            <wp:extent cx="4884420" cy="3916680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07"/>
                    <a:stretch/>
                  </pic:blipFill>
                  <pic:spPr bwMode="auto">
                    <a:xfrm>
                      <a:off x="0" y="0"/>
                      <a:ext cx="488442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6426C0" w14:textId="772F50E3" w:rsidR="008D6F0F" w:rsidRDefault="008D6F0F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6F8F5EE8" w14:textId="77777777" w:rsidR="008D6F0F" w:rsidRPr="00D67230" w:rsidRDefault="008D6F0F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6B8218B9" w14:textId="5EC4C235" w:rsidR="00E05FB9" w:rsidRPr="00D67230" w:rsidRDefault="0092524F" w:rsidP="00D67230">
      <w:pPr>
        <w:jc w:val="center"/>
        <w:rPr>
          <w:rFonts w:ascii="Arial" w:hAnsi="Arial" w:cs="Arial"/>
          <w:color w:val="4C4C4E"/>
          <w:sz w:val="22"/>
          <w:szCs w:val="22"/>
        </w:rPr>
      </w:pPr>
      <w:r w:rsidRPr="0092524F"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3D5B5A86" wp14:editId="74AC9667">
            <wp:extent cx="3362794" cy="243874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62794" cy="243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9D1E0" w14:textId="016DD7A7" w:rsidR="00856ED0" w:rsidRPr="00D67230" w:rsidRDefault="00856ED0" w:rsidP="00D6723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5E84EA1C" w14:textId="77777777" w:rsidR="00F50642" w:rsidRPr="00F50642" w:rsidRDefault="00F50642" w:rsidP="00F50642">
      <w:pPr>
        <w:pStyle w:val="Zkladntext"/>
        <w:spacing w:before="113" w:after="113"/>
        <w:rPr>
          <w:rFonts w:ascii="Arial" w:hAnsi="Arial" w:cs="Arial"/>
          <w:sz w:val="22"/>
          <w:szCs w:val="22"/>
        </w:rPr>
      </w:pPr>
      <w:r w:rsidRPr="00F50642">
        <w:rPr>
          <w:rFonts w:ascii="Arial" w:eastAsia="Garamond" w:hAnsi="Arial" w:cs="Arial"/>
          <w:b/>
          <w:color w:val="000000"/>
          <w:sz w:val="22"/>
          <w:szCs w:val="22"/>
          <w:lang w:eastAsia="ar-SA"/>
        </w:rPr>
        <w:t>Vodohospodářské opatření VHO1 – tůň Haslice</w:t>
      </w:r>
    </w:p>
    <w:p w14:paraId="0C6A3082" w14:textId="4D3DAF6A" w:rsidR="0092524F" w:rsidRPr="0092524F" w:rsidRDefault="00F50642" w:rsidP="0092524F">
      <w:pPr>
        <w:pStyle w:val="Eviknormln"/>
        <w:ind w:firstLine="0"/>
        <w:rPr>
          <w:rFonts w:ascii="Arial" w:hAnsi="Arial"/>
        </w:rPr>
      </w:pPr>
      <w:r w:rsidRPr="00765A17">
        <w:rPr>
          <w:rFonts w:ascii="Arial" w:hAnsi="Arial"/>
        </w:rPr>
        <w:t xml:space="preserve">Navrhuje se zřízení hloubené tůně v mělkém úvalu nad </w:t>
      </w:r>
      <w:proofErr w:type="spellStart"/>
      <w:r w:rsidRPr="00765A17">
        <w:rPr>
          <w:rFonts w:ascii="Arial" w:hAnsi="Arial"/>
        </w:rPr>
        <w:t>Haslicemi</w:t>
      </w:r>
      <w:proofErr w:type="spellEnd"/>
      <w:r w:rsidRPr="00765A17">
        <w:rPr>
          <w:rFonts w:ascii="Arial" w:hAnsi="Arial"/>
        </w:rPr>
        <w:t xml:space="preserve"> v oblasti prameniště vodoteče.</w:t>
      </w:r>
      <w:r w:rsidRPr="00F50642">
        <w:rPr>
          <w:rFonts w:ascii="Arial" w:hAnsi="Arial"/>
        </w:rPr>
        <w:t xml:space="preserve"> Voda v současnosti protéká po povrchu dna úvalu, terén je zamokřený. Na soutoku dvou lučních, občas vodných lučních stružek bude zřízena hloubená tůň délky 15.6 m a šířky 17 m. Plocha hladiny bude 220 m</w:t>
      </w:r>
      <w:r w:rsidRPr="00F50642">
        <w:rPr>
          <w:rFonts w:ascii="Arial" w:hAnsi="Arial"/>
          <w:position w:val="7"/>
        </w:rPr>
        <w:t>2</w:t>
      </w:r>
      <w:r w:rsidRPr="00F50642">
        <w:rPr>
          <w:rFonts w:ascii="Arial" w:hAnsi="Arial"/>
        </w:rPr>
        <w:t>, objem stálého nadržení vody bude 135 m</w:t>
      </w:r>
      <w:r w:rsidRPr="00F50642">
        <w:rPr>
          <w:rFonts w:ascii="Arial" w:hAnsi="Arial"/>
          <w:position w:val="7"/>
        </w:rPr>
        <w:t>3</w:t>
      </w:r>
      <w:r w:rsidRPr="00F50642">
        <w:rPr>
          <w:rFonts w:ascii="Arial" w:hAnsi="Arial"/>
        </w:rPr>
        <w:t>, největší hloubka tůně bude 1.5 m, průměrná hloubka vody bude 0.6 m. Odtok vody bude regulován hladinovým přelivem, napojeným na opevněné skluzové koryto, s průtočnou kapacitou dosahující 83</w:t>
      </w:r>
      <w:r w:rsidR="002D5F3C">
        <w:rPr>
          <w:rFonts w:ascii="Arial" w:hAnsi="Arial"/>
        </w:rPr>
        <w:t xml:space="preserve"> </w:t>
      </w:r>
      <w:r w:rsidRPr="00F50642">
        <w:rPr>
          <w:rFonts w:ascii="Arial" w:hAnsi="Arial"/>
        </w:rPr>
        <w:t>% průtoku Q</w:t>
      </w:r>
      <w:r w:rsidRPr="00F50642">
        <w:rPr>
          <w:rFonts w:ascii="Arial" w:hAnsi="Arial"/>
          <w:position w:val="-6"/>
        </w:rPr>
        <w:t>10</w:t>
      </w:r>
      <w:r w:rsidRPr="00F50642">
        <w:rPr>
          <w:rFonts w:ascii="Arial" w:hAnsi="Arial"/>
        </w:rPr>
        <w:t xml:space="preserve">. </w:t>
      </w:r>
      <w:r w:rsidRPr="0092524F">
        <w:rPr>
          <w:rFonts w:ascii="Arial" w:hAnsi="Arial"/>
        </w:rPr>
        <w:lastRenderedPageBreak/>
        <w:t xml:space="preserve">Vyšší průtoky se budou přelévat mělkým paprskem vody přes zatravněný svahový pozemek. </w:t>
      </w:r>
      <w:r w:rsidR="0092524F" w:rsidRPr="0092524F">
        <w:rPr>
          <w:rFonts w:ascii="Arial" w:hAnsi="Arial"/>
        </w:rPr>
        <w:t xml:space="preserve">Tůň nebude vybavena vypouštěcím zařízením, bude mít přírodní charakter a nepředpokládá se žádná manipulace s vodním obsahem tůně. </w:t>
      </w:r>
    </w:p>
    <w:p w14:paraId="2C161EA6" w14:textId="691155C8" w:rsidR="00F50642" w:rsidRPr="00F50642" w:rsidRDefault="00F50642" w:rsidP="00F50642">
      <w:pPr>
        <w:pStyle w:val="Eviknormln"/>
        <w:ind w:firstLine="0"/>
        <w:rPr>
          <w:rFonts w:ascii="Arial" w:hAnsi="Arial"/>
        </w:rPr>
      </w:pPr>
    </w:p>
    <w:p w14:paraId="597B7032" w14:textId="77777777" w:rsidR="00E76A6B" w:rsidRPr="0092524F" w:rsidRDefault="00E76A6B" w:rsidP="00E76A6B">
      <w:pPr>
        <w:pStyle w:val="Evik711"/>
        <w:numPr>
          <w:ilvl w:val="0"/>
          <w:numId w:val="0"/>
        </w:numPr>
        <w:ind w:left="57"/>
        <w:rPr>
          <w:rFonts w:ascii="Arial" w:hAnsi="Arial"/>
          <w:sz w:val="22"/>
          <w:szCs w:val="22"/>
          <w:u w:val="none"/>
        </w:rPr>
      </w:pPr>
      <w:r w:rsidRPr="0092524F">
        <w:rPr>
          <w:rFonts w:ascii="Arial" w:hAnsi="Arial"/>
          <w:sz w:val="22"/>
          <w:szCs w:val="22"/>
          <w:u w:val="none"/>
        </w:rPr>
        <w:t>Posouzení účinnosti navrhovaných vodohospodářských opatření</w:t>
      </w:r>
    </w:p>
    <w:p w14:paraId="6F8C0A19" w14:textId="77777777" w:rsidR="00E76A6B" w:rsidRPr="0092524F" w:rsidRDefault="00E76A6B" w:rsidP="00E76A6B">
      <w:pPr>
        <w:pStyle w:val="Eviknormln"/>
        <w:ind w:firstLine="0"/>
        <w:rPr>
          <w:rFonts w:ascii="Arial" w:hAnsi="Arial"/>
        </w:rPr>
      </w:pPr>
      <w:r w:rsidRPr="0092524F">
        <w:rPr>
          <w:rFonts w:ascii="Arial" w:hAnsi="Arial"/>
        </w:rPr>
        <w:t>Realizací navrženého opatření se zlepší ekologické podmínky zájmového území, posílí se vodní složka prostředí a zlepší se obraz krajiny. Efektem zřízení tůně bude vznik nového mokřadního biotopu, posílení objemu povrchové vody v krajině a pobytové hodnoty území. Vytvoří se životní prostor pro vodní členovce a obojživelníky v dnes hospodářsky nevyužitelné a nepřístupné lokalitě. Vedlejším efektem realizace navrhovaného opatření bude zlepšení odtokových poměrů v osadě Haslice za povodňových stavů dík retenčnímu účinku tůně v objemu 93 m</w:t>
      </w:r>
      <w:r w:rsidRPr="0092524F">
        <w:rPr>
          <w:rFonts w:ascii="Arial" w:hAnsi="Arial"/>
          <w:vertAlign w:val="superscript"/>
        </w:rPr>
        <w:t>3</w:t>
      </w:r>
      <w:r w:rsidRPr="0092524F">
        <w:rPr>
          <w:rFonts w:ascii="Arial" w:hAnsi="Arial"/>
        </w:rPr>
        <w:t xml:space="preserve"> při průtoku Q</w:t>
      </w:r>
      <w:r w:rsidRPr="0092524F">
        <w:rPr>
          <w:rFonts w:ascii="Arial" w:hAnsi="Arial"/>
          <w:vertAlign w:val="subscript"/>
        </w:rPr>
        <w:t>10</w:t>
      </w:r>
      <w:r w:rsidRPr="0092524F">
        <w:rPr>
          <w:rFonts w:ascii="Arial" w:hAnsi="Arial"/>
        </w:rPr>
        <w:t>.</w:t>
      </w:r>
    </w:p>
    <w:p w14:paraId="291E4D58" w14:textId="2180276A" w:rsidR="00D67230" w:rsidRDefault="00D67230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4C74D9E8" w14:textId="77777777" w:rsidR="00765A17" w:rsidRDefault="00765A17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1990578D" w14:textId="61FD9F0D" w:rsidR="00F50642" w:rsidRDefault="00F50642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Číslo parcely: 850</w:t>
      </w:r>
    </w:p>
    <w:p w14:paraId="7CC747D1" w14:textId="1708535B" w:rsidR="00F50642" w:rsidRDefault="00F50642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Výměra:</w:t>
      </w:r>
      <w:r w:rsidR="00E76A6B">
        <w:rPr>
          <w:rFonts w:ascii="Arial" w:hAnsi="Arial" w:cs="Arial"/>
          <w:sz w:val="22"/>
          <w:szCs w:val="22"/>
        </w:rPr>
        <w:t xml:space="preserve"> 1225 m</w:t>
      </w:r>
      <w:r w:rsidR="00E76A6B" w:rsidRPr="00E76A6B">
        <w:rPr>
          <w:rFonts w:ascii="Arial" w:hAnsi="Arial" w:cs="Arial"/>
          <w:sz w:val="22"/>
          <w:szCs w:val="22"/>
          <w:vertAlign w:val="superscript"/>
        </w:rPr>
        <w:t>2</w:t>
      </w:r>
    </w:p>
    <w:p w14:paraId="08443AC2" w14:textId="65366636" w:rsidR="00F50642" w:rsidRDefault="00F50642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Druh – využití pozemku</w:t>
      </w:r>
      <w:r w:rsidR="00E76A6B">
        <w:rPr>
          <w:rFonts w:ascii="Arial" w:hAnsi="Arial" w:cs="Arial"/>
          <w:sz w:val="22"/>
          <w:szCs w:val="22"/>
        </w:rPr>
        <w:t>: vodní plocha – zamokřená plocha</w:t>
      </w:r>
    </w:p>
    <w:p w14:paraId="4B247E7B" w14:textId="25087ED1" w:rsidR="00F50642" w:rsidRDefault="00F50642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Vlastnické právo:</w:t>
      </w:r>
      <w:r w:rsidR="00E76A6B">
        <w:rPr>
          <w:rFonts w:ascii="Arial" w:hAnsi="Arial" w:cs="Arial"/>
          <w:sz w:val="22"/>
          <w:szCs w:val="22"/>
        </w:rPr>
        <w:t xml:space="preserve"> Obec Homole u Panny, Homole u Panny 1, 400 02 Homole u Panny</w:t>
      </w:r>
    </w:p>
    <w:p w14:paraId="51F5ECAB" w14:textId="628546AB" w:rsidR="00E67AB1" w:rsidRDefault="00E67AB1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46F9CCD7" w14:textId="7834294C" w:rsidR="00456BB8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6FA20F34" w14:textId="776B22A7" w:rsidR="00456BB8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 w:rsidRPr="00456BB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41D4DB0" wp14:editId="0575E47E">
            <wp:extent cx="4962525" cy="3715314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6899" cy="371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96AA6" w14:textId="77777777" w:rsidR="00456BB8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3ADB98E9" w14:textId="77777777" w:rsidR="00456BB8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19F4EB6C" w14:textId="09D66CEF" w:rsidR="00456BB8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021DBD9B" w14:textId="49FFA04D" w:rsidR="00456BB8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6EB57E44" w14:textId="6538334B" w:rsidR="00456BB8" w:rsidRPr="00D67230" w:rsidRDefault="00456BB8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4D9F258" wp14:editId="4A6DDA06">
            <wp:extent cx="5029200" cy="3356324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173" cy="33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56BB8" w:rsidRPr="00D67230" w:rsidSect="005559ED">
      <w:headerReference w:type="even" r:id="rId14"/>
      <w:headerReference w:type="default" r:id="rId15"/>
      <w:footerReference w:type="default" r:id="rId16"/>
      <w:headerReference w:type="first" r:id="rId17"/>
      <w:pgSz w:w="11900" w:h="16820"/>
      <w:pgMar w:top="1985" w:right="1109" w:bottom="1440" w:left="1276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C6D9AB" w14:textId="77777777" w:rsidR="00856ED0" w:rsidRDefault="00856ED0" w:rsidP="00CF67C0">
      <w:r>
        <w:separator/>
      </w:r>
    </w:p>
  </w:endnote>
  <w:endnote w:type="continuationSeparator" w:id="0">
    <w:p w14:paraId="1A050F46" w14:textId="77777777" w:rsidR="00856ED0" w:rsidRDefault="00856ED0" w:rsidP="00CF6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6A04A9" w14:textId="5688F925" w:rsidR="00856ED0" w:rsidRPr="005559ED" w:rsidRDefault="005559ED" w:rsidP="005559ED">
    <w:pPr>
      <w:pStyle w:val="Zpat"/>
      <w:jc w:val="right"/>
      <w:rPr>
        <w:rFonts w:ascii="Arial" w:hAnsi="Arial" w:cs="Arial"/>
        <w:sz w:val="16"/>
        <w:szCs w:val="16"/>
      </w:rPr>
    </w:pPr>
    <w:r w:rsidRPr="005559ED">
      <w:rPr>
        <w:rFonts w:ascii="Arial" w:hAnsi="Arial" w:cs="Arial"/>
        <w:sz w:val="16"/>
        <w:szCs w:val="16"/>
      </w:rPr>
      <w:t xml:space="preserve">Stránka </w:t>
    </w:r>
    <w:r w:rsidRPr="005559ED">
      <w:rPr>
        <w:rFonts w:ascii="Arial" w:hAnsi="Arial" w:cs="Arial"/>
        <w:bCs/>
        <w:sz w:val="16"/>
        <w:szCs w:val="16"/>
      </w:rPr>
      <w:fldChar w:fldCharType="begin"/>
    </w:r>
    <w:r w:rsidRPr="005559ED">
      <w:rPr>
        <w:rFonts w:ascii="Arial" w:hAnsi="Arial" w:cs="Arial"/>
        <w:bCs/>
        <w:sz w:val="16"/>
        <w:szCs w:val="16"/>
      </w:rPr>
      <w:instrText>PAGE  \* Arabic  \* MERGEFORMAT</w:instrText>
    </w:r>
    <w:r w:rsidRPr="005559ED">
      <w:rPr>
        <w:rFonts w:ascii="Arial" w:hAnsi="Arial" w:cs="Arial"/>
        <w:bCs/>
        <w:sz w:val="16"/>
        <w:szCs w:val="16"/>
      </w:rPr>
      <w:fldChar w:fldCharType="separate"/>
    </w:r>
    <w:r w:rsidR="00FB533F">
      <w:rPr>
        <w:rFonts w:ascii="Arial" w:hAnsi="Arial" w:cs="Arial"/>
        <w:bCs/>
        <w:noProof/>
        <w:sz w:val="16"/>
        <w:szCs w:val="16"/>
      </w:rPr>
      <w:t>12</w:t>
    </w:r>
    <w:r w:rsidRPr="005559ED">
      <w:rPr>
        <w:rFonts w:ascii="Arial" w:hAnsi="Arial" w:cs="Arial"/>
        <w:bCs/>
        <w:sz w:val="16"/>
        <w:szCs w:val="16"/>
      </w:rPr>
      <w:fldChar w:fldCharType="end"/>
    </w:r>
    <w:r w:rsidRPr="005559ED">
      <w:rPr>
        <w:rFonts w:ascii="Arial" w:hAnsi="Arial" w:cs="Arial"/>
        <w:sz w:val="16"/>
        <w:szCs w:val="16"/>
      </w:rPr>
      <w:t xml:space="preserve"> z </w:t>
    </w:r>
    <w:r w:rsidRPr="005559ED">
      <w:rPr>
        <w:rFonts w:ascii="Arial" w:hAnsi="Arial" w:cs="Arial"/>
        <w:bCs/>
        <w:sz w:val="16"/>
        <w:szCs w:val="16"/>
      </w:rPr>
      <w:fldChar w:fldCharType="begin"/>
    </w:r>
    <w:r w:rsidRPr="005559ED">
      <w:rPr>
        <w:rFonts w:ascii="Arial" w:hAnsi="Arial" w:cs="Arial"/>
        <w:bCs/>
        <w:sz w:val="16"/>
        <w:szCs w:val="16"/>
      </w:rPr>
      <w:instrText>NUMPAGES  \* Arabic  \* MERGEFORMAT</w:instrText>
    </w:r>
    <w:r w:rsidRPr="005559ED">
      <w:rPr>
        <w:rFonts w:ascii="Arial" w:hAnsi="Arial" w:cs="Arial"/>
        <w:bCs/>
        <w:sz w:val="16"/>
        <w:szCs w:val="16"/>
      </w:rPr>
      <w:fldChar w:fldCharType="separate"/>
    </w:r>
    <w:r w:rsidR="00FB533F">
      <w:rPr>
        <w:rFonts w:ascii="Arial" w:hAnsi="Arial" w:cs="Arial"/>
        <w:bCs/>
        <w:noProof/>
        <w:sz w:val="16"/>
        <w:szCs w:val="16"/>
      </w:rPr>
      <w:t>12</w:t>
    </w:r>
    <w:r w:rsidRPr="005559ED">
      <w:rPr>
        <w:rFonts w:ascii="Arial" w:hAnsi="Arial" w:cs="Arial"/>
        <w:bCs/>
        <w:sz w:val="16"/>
        <w:szCs w:val="16"/>
      </w:rPr>
      <w:fldChar w:fldCharType="end"/>
    </w:r>
    <w:r w:rsidR="007E657F">
      <w:rPr>
        <w:rFonts w:ascii="Arial" w:hAnsi="Arial" w:cs="Arial"/>
        <w:noProof/>
        <w:sz w:val="16"/>
        <w:szCs w:val="16"/>
        <w:lang w:val="en-US"/>
      </w:rPr>
      <w:pict w14:anchorId="3F497FB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2" type="#_x0000_t75" style="position:absolute;left:0;text-align:left;margin-left:0;margin-top:671.35pt;width:523.1pt;height:14.85pt;z-index:-251658240;mso-wrap-edited:f;mso-position-horizontal:center;mso-position-horizontal-relative:margin;mso-position-vertical-relative:margin" wrapcoords="-31 0 -31 21558 21600 21558 21600 0 -31 0">
          <v:imagedata r:id="rId1" o:title="SPU_papirA4-4" croptop="64297f"/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247ED2" w14:textId="77777777" w:rsidR="00856ED0" w:rsidRDefault="00856ED0" w:rsidP="00CF67C0">
      <w:r>
        <w:separator/>
      </w:r>
    </w:p>
  </w:footnote>
  <w:footnote w:type="continuationSeparator" w:id="0">
    <w:p w14:paraId="2AFEE76E" w14:textId="77777777" w:rsidR="00856ED0" w:rsidRDefault="00856ED0" w:rsidP="00CF6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30333D" w14:textId="77777777" w:rsidR="00856ED0" w:rsidRDefault="007E657F">
    <w:pPr>
      <w:pStyle w:val="Zhlav"/>
    </w:pPr>
    <w:r>
      <w:rPr>
        <w:noProof/>
        <w:lang w:val="en-US"/>
      </w:rPr>
      <w:pict w14:anchorId="25E4381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3" type="#_x0000_t75" style="position:absolute;margin-left:0;margin-top:0;width:514.3pt;height:772.05pt;z-index:-251657216;mso-wrap-edited:f;mso-position-horizontal:center;mso-position-horizontal-relative:margin;mso-position-vertical:center;mso-position-vertical-relative:margin" wrapcoords="-31 0 -31 21558 21600 21558 21600 0 -31 0">
          <v:imagedata r:id="rId1" o:title="SPU_papirA4-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95ABFA" w14:textId="08E573FB" w:rsidR="00856ED0" w:rsidRPr="002B73B4" w:rsidRDefault="00851B50" w:rsidP="00851B50">
    <w:pPr>
      <w:pStyle w:val="Zhlav"/>
      <w:rPr>
        <w:rFonts w:ascii="Arial" w:hAnsi="Arial" w:cs="Arial"/>
        <w:sz w:val="20"/>
        <w:szCs w:val="20"/>
      </w:rPr>
    </w:pPr>
    <w:r>
      <w:rPr>
        <w:rFonts w:ascii="Arial" w:hAnsi="Arial" w:cs="Arial"/>
        <w:noProof/>
        <w:sz w:val="20"/>
        <w:szCs w:val="20"/>
        <w:lang w:eastAsia="cs-CZ"/>
      </w:rPr>
      <w:drawing>
        <wp:inline distT="0" distB="0" distL="0" distR="0" wp14:anchorId="0C1FF19B" wp14:editId="0C8BA9AC">
          <wp:extent cx="821538" cy="720000"/>
          <wp:effectExtent l="0" t="0" r="0" b="4445"/>
          <wp:docPr id="4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tatni pozemkovy urad_logo_CMYK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1538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851B50">
      <w:rPr>
        <w:rFonts w:ascii="Arial" w:hAnsi="Arial" w:cs="Arial"/>
        <w:sz w:val="20"/>
        <w:szCs w:val="20"/>
      </w:rPr>
      <w:ptab w:relativeTo="margin" w:alignment="center" w:leader="none"/>
    </w:r>
    <w:r w:rsidRPr="00851B50">
      <w:rPr>
        <w:rFonts w:ascii="Arial" w:hAnsi="Arial" w:cs="Arial"/>
        <w:sz w:val="20"/>
        <w:szCs w:val="20"/>
      </w:rPr>
      <w:ptab w:relativeTo="margin" w:alignment="right" w:leader="none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9587B6" w14:textId="77777777" w:rsidR="00856ED0" w:rsidRDefault="007E657F">
    <w:pPr>
      <w:pStyle w:val="Zhlav"/>
    </w:pPr>
    <w:r>
      <w:rPr>
        <w:noProof/>
        <w:lang w:val="en-US"/>
      </w:rPr>
      <w:pict w14:anchorId="01B628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4" type="#_x0000_t75" style="position:absolute;margin-left:0;margin-top:0;width:514.3pt;height:772.05pt;z-index:-251656192;mso-wrap-edited:f;mso-position-horizontal:center;mso-position-horizontal-relative:margin;mso-position-vertical:center;mso-position-vertical-relative:margin" wrapcoords="-31 0 -31 21558 21600 21558 21600 0 -31 0">
          <v:imagedata r:id="rId1" o:title="SPU_papirA4-4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lvl w:ilvl="0">
      <w:start w:val="7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. 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pStyle w:val="Evik711"/>
      <w:lvlText w:val="%1.%2.%3. 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 "/>
      <w:lvlJc w:val="left"/>
      <w:pPr>
        <w:tabs>
          <w:tab w:val="num" w:pos="0"/>
        </w:tabs>
        <w:ind w:left="0" w:firstLine="0"/>
      </w:pPr>
    </w:lvl>
    <w:lvl w:ilvl="4">
      <w:start w:val="7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7C0"/>
    <w:rsid w:val="00037B4A"/>
    <w:rsid w:val="0005310E"/>
    <w:rsid w:val="000756E2"/>
    <w:rsid w:val="000C003A"/>
    <w:rsid w:val="000E53A7"/>
    <w:rsid w:val="000F466D"/>
    <w:rsid w:val="000F5644"/>
    <w:rsid w:val="00100C98"/>
    <w:rsid w:val="001164C5"/>
    <w:rsid w:val="00145FAB"/>
    <w:rsid w:val="00150F22"/>
    <w:rsid w:val="00187216"/>
    <w:rsid w:val="00217AF0"/>
    <w:rsid w:val="00267024"/>
    <w:rsid w:val="00273861"/>
    <w:rsid w:val="002808A9"/>
    <w:rsid w:val="002834BF"/>
    <w:rsid w:val="002A1659"/>
    <w:rsid w:val="002A598F"/>
    <w:rsid w:val="002B73B4"/>
    <w:rsid w:val="002B7AB6"/>
    <w:rsid w:val="002D5F3C"/>
    <w:rsid w:val="002E3E22"/>
    <w:rsid w:val="00371D54"/>
    <w:rsid w:val="00376743"/>
    <w:rsid w:val="003A10DB"/>
    <w:rsid w:val="003D1E7E"/>
    <w:rsid w:val="003D5AD3"/>
    <w:rsid w:val="00410350"/>
    <w:rsid w:val="0041142D"/>
    <w:rsid w:val="00456BB8"/>
    <w:rsid w:val="004711A0"/>
    <w:rsid w:val="00473852"/>
    <w:rsid w:val="004A07AD"/>
    <w:rsid w:val="004A481F"/>
    <w:rsid w:val="004B399B"/>
    <w:rsid w:val="004C40C3"/>
    <w:rsid w:val="004E01E0"/>
    <w:rsid w:val="00504A2D"/>
    <w:rsid w:val="00551A88"/>
    <w:rsid w:val="005559ED"/>
    <w:rsid w:val="00567CC1"/>
    <w:rsid w:val="005723B1"/>
    <w:rsid w:val="00575716"/>
    <w:rsid w:val="00591AB8"/>
    <w:rsid w:val="005C0E33"/>
    <w:rsid w:val="005E5068"/>
    <w:rsid w:val="005F438B"/>
    <w:rsid w:val="0062471D"/>
    <w:rsid w:val="006500BA"/>
    <w:rsid w:val="0066085B"/>
    <w:rsid w:val="00670CD8"/>
    <w:rsid w:val="006877A3"/>
    <w:rsid w:val="006B2146"/>
    <w:rsid w:val="006D490A"/>
    <w:rsid w:val="006D5819"/>
    <w:rsid w:val="006F698A"/>
    <w:rsid w:val="0074158F"/>
    <w:rsid w:val="00765A17"/>
    <w:rsid w:val="007C050F"/>
    <w:rsid w:val="007D087A"/>
    <w:rsid w:val="007E657F"/>
    <w:rsid w:val="007F25CC"/>
    <w:rsid w:val="008170BB"/>
    <w:rsid w:val="0085133B"/>
    <w:rsid w:val="00851B50"/>
    <w:rsid w:val="00856ED0"/>
    <w:rsid w:val="008632DE"/>
    <w:rsid w:val="00882ED3"/>
    <w:rsid w:val="008B7C59"/>
    <w:rsid w:val="008C35A0"/>
    <w:rsid w:val="008C4BEC"/>
    <w:rsid w:val="008D6F0F"/>
    <w:rsid w:val="008F5375"/>
    <w:rsid w:val="0092524F"/>
    <w:rsid w:val="0093105A"/>
    <w:rsid w:val="00983C84"/>
    <w:rsid w:val="00995799"/>
    <w:rsid w:val="009D1926"/>
    <w:rsid w:val="00A95662"/>
    <w:rsid w:val="00AA0F8C"/>
    <w:rsid w:val="00AA39DF"/>
    <w:rsid w:val="00AB5A66"/>
    <w:rsid w:val="00AE70F3"/>
    <w:rsid w:val="00B012B6"/>
    <w:rsid w:val="00B06C3A"/>
    <w:rsid w:val="00B5065E"/>
    <w:rsid w:val="00B719B3"/>
    <w:rsid w:val="00BE727B"/>
    <w:rsid w:val="00C45BBF"/>
    <w:rsid w:val="00CA5631"/>
    <w:rsid w:val="00CB57D1"/>
    <w:rsid w:val="00CF2956"/>
    <w:rsid w:val="00CF67C0"/>
    <w:rsid w:val="00D2634D"/>
    <w:rsid w:val="00D3306C"/>
    <w:rsid w:val="00D37CAC"/>
    <w:rsid w:val="00D50A50"/>
    <w:rsid w:val="00D52B78"/>
    <w:rsid w:val="00D53FAB"/>
    <w:rsid w:val="00D67230"/>
    <w:rsid w:val="00D8391B"/>
    <w:rsid w:val="00E01EBC"/>
    <w:rsid w:val="00E05FB9"/>
    <w:rsid w:val="00E30621"/>
    <w:rsid w:val="00E351ED"/>
    <w:rsid w:val="00E67AB1"/>
    <w:rsid w:val="00E76A6B"/>
    <w:rsid w:val="00E87E1F"/>
    <w:rsid w:val="00EB2CFC"/>
    <w:rsid w:val="00ED0AE3"/>
    <w:rsid w:val="00EE6420"/>
    <w:rsid w:val="00F50642"/>
    <w:rsid w:val="00F93F98"/>
    <w:rsid w:val="00FA6851"/>
    <w:rsid w:val="00FB5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5"/>
    <o:shapelayout v:ext="edit">
      <o:idmap v:ext="edit" data="1"/>
    </o:shapelayout>
  </w:shapeDefaults>
  <w:decimalSymbol w:val=","/>
  <w:listSeparator w:val=";"/>
  <w14:docId w14:val="3F8372AF"/>
  <w14:defaultImageDpi w14:val="300"/>
  <w15:docId w15:val="{460D3F69-1946-4F47-A769-F5A4F327A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CF2956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F67C0"/>
    <w:pPr>
      <w:tabs>
        <w:tab w:val="center" w:pos="4153"/>
        <w:tab w:val="right" w:pos="8306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F67C0"/>
  </w:style>
  <w:style w:type="paragraph" w:styleId="Zpat">
    <w:name w:val="footer"/>
    <w:basedOn w:val="Normln"/>
    <w:link w:val="ZpatChar"/>
    <w:uiPriority w:val="99"/>
    <w:unhideWhenUsed/>
    <w:rsid w:val="00CF67C0"/>
    <w:pPr>
      <w:tabs>
        <w:tab w:val="center" w:pos="4153"/>
        <w:tab w:val="right" w:pos="8306"/>
      </w:tabs>
    </w:pPr>
  </w:style>
  <w:style w:type="character" w:customStyle="1" w:styleId="ZpatChar">
    <w:name w:val="Zápatí Char"/>
    <w:basedOn w:val="Standardnpsmoodstavce"/>
    <w:link w:val="Zpat"/>
    <w:uiPriority w:val="99"/>
    <w:rsid w:val="00CF67C0"/>
  </w:style>
  <w:style w:type="paragraph" w:styleId="Zkladntextodsazen">
    <w:name w:val="Body Text Indent"/>
    <w:basedOn w:val="Normln"/>
    <w:link w:val="ZkladntextodsazenChar"/>
    <w:rsid w:val="00E05FB9"/>
    <w:pPr>
      <w:spacing w:after="120" w:line="360" w:lineRule="auto"/>
      <w:ind w:left="283" w:firstLine="567"/>
      <w:jc w:val="both"/>
    </w:pPr>
    <w:rPr>
      <w:rFonts w:ascii="Arial" w:eastAsia="Times New Roman" w:hAnsi="Arial" w:cs="Times New Roman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E05FB9"/>
    <w:rPr>
      <w:rFonts w:ascii="Arial" w:eastAsia="Times New Roman" w:hAnsi="Arial" w:cs="Times New Roman"/>
      <w:lang w:eastAsia="cs-CZ"/>
    </w:rPr>
  </w:style>
  <w:style w:type="table" w:styleId="Mkatabulky">
    <w:name w:val="Table Grid"/>
    <w:basedOn w:val="Normlntabulka"/>
    <w:rsid w:val="0074158F"/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"/>
    <w:link w:val="ZkladntextChar"/>
    <w:uiPriority w:val="99"/>
    <w:semiHidden/>
    <w:unhideWhenUsed/>
    <w:rsid w:val="00F5064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F50642"/>
  </w:style>
  <w:style w:type="paragraph" w:customStyle="1" w:styleId="Eviknormln">
    <w:name w:val="Evičák_normální"/>
    <w:basedOn w:val="Normln"/>
    <w:rsid w:val="00F50642"/>
    <w:pPr>
      <w:suppressAutoHyphens/>
      <w:spacing w:line="276" w:lineRule="auto"/>
      <w:ind w:firstLine="283"/>
      <w:jc w:val="both"/>
    </w:pPr>
    <w:rPr>
      <w:rFonts w:ascii="Garamond" w:eastAsia="Times New Roman" w:hAnsi="Garamond" w:cs="Arial"/>
      <w:sz w:val="22"/>
      <w:szCs w:val="22"/>
      <w:lang w:eastAsia="ar-SA"/>
    </w:rPr>
  </w:style>
  <w:style w:type="paragraph" w:customStyle="1" w:styleId="Evik711">
    <w:name w:val="Evičák_7.1.1"/>
    <w:basedOn w:val="Normln"/>
    <w:rsid w:val="00E76A6B"/>
    <w:pPr>
      <w:numPr>
        <w:ilvl w:val="2"/>
        <w:numId w:val="1"/>
      </w:numPr>
      <w:tabs>
        <w:tab w:val="left" w:pos="360"/>
      </w:tabs>
      <w:suppressAutoHyphens/>
      <w:spacing w:before="454" w:after="198"/>
      <w:ind w:left="57"/>
      <w:jc w:val="both"/>
      <w:outlineLvl w:val="2"/>
    </w:pPr>
    <w:rPr>
      <w:rFonts w:ascii="Garamond" w:eastAsia="Times New Roman" w:hAnsi="Garamond" w:cs="Arial"/>
      <w:b/>
      <w:szCs w:val="28"/>
      <w:u w:val="single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382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6793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48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9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764366">
                          <w:blockQuote w:val="1"/>
                          <w:marLeft w:val="96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6" w:color="CCCCCC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8874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3647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7943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5713824">
                                          <w:blockQuote w:val="1"/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9440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0470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45985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545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5</Pages>
  <Words>248</Words>
  <Characters>1469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Lucka</dc:creator>
  <cp:keywords/>
  <dc:description/>
  <cp:lastModifiedBy>Fingerhut Karel</cp:lastModifiedBy>
  <cp:revision>7</cp:revision>
  <cp:lastPrinted>2018-02-09T09:37:00Z</cp:lastPrinted>
  <dcterms:created xsi:type="dcterms:W3CDTF">2020-06-25T04:38:00Z</dcterms:created>
  <dcterms:modified xsi:type="dcterms:W3CDTF">2021-03-15T05:45:00Z</dcterms:modified>
</cp:coreProperties>
</file>